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ascii="微软雅黑" w:hAnsi="微软雅黑" w:eastAsia="微软雅黑" w:cs="微软雅黑"/>
          <w:b/>
          <w:bCs/>
          <w:sz w:val="28"/>
          <w:szCs w:val="36"/>
        </w:rPr>
      </w:pPr>
    </w:p>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 xml:space="preserve">森林卫士丨电池保温箱 </w:t>
      </w:r>
      <w:r>
        <w:rPr>
          <w:rFonts w:hint="eastAsia" w:ascii="微软雅黑" w:hAnsi="微软雅黑" w:eastAsia="微软雅黑" w:cs="微软雅黑"/>
          <w:b/>
          <w:bCs/>
          <w:sz w:val="28"/>
          <w:szCs w:val="36"/>
          <w:lang w:val="en-US" w:eastAsia="zh-CN"/>
        </w:rPr>
        <w:t>HIW</w:t>
      </w:r>
      <w:r>
        <w:rPr>
          <w:rFonts w:hint="eastAsia" w:ascii="微软雅黑" w:hAnsi="微软雅黑" w:eastAsia="微软雅黑" w:cs="微软雅黑"/>
          <w:b/>
          <w:bCs/>
          <w:sz w:val="28"/>
          <w:szCs w:val="36"/>
        </w:rPr>
        <w:t>-E5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海普电池保温箱内壁的特殊材质保温层加之内置智能温控系统，确保了蓄电池组在野外环境下正常的工作，杜绝了因低温损坏蓄电池的现象发生，延长了蓄电池的使用寿命。本设备安装维护轻松，可直接安放于基站铁塔下方，简单、快捷、维修易。</w:t>
      </w:r>
    </w:p>
    <w:p>
      <w:pPr>
        <w:rPr>
          <w:rFonts w:hint="eastAsia" w:ascii="微软雅黑" w:hAnsi="微软雅黑" w:eastAsia="微软雅黑" w:cs="微软雅黑"/>
          <w:b/>
          <w:bCs/>
          <w:sz w:val="25"/>
          <w:szCs w:val="25"/>
          <w:lang w:val="en-US" w:eastAsia="zh-CN"/>
        </w:rPr>
      </w:pPr>
      <w:r>
        <w:rPr>
          <w:rFonts w:hint="eastAsia" w:ascii="微软雅黑" w:hAnsi="微软雅黑" w:eastAsia="微软雅黑" w:cs="微软雅黑"/>
          <w:b/>
          <w:bCs/>
          <w:sz w:val="25"/>
          <w:szCs w:val="25"/>
          <w:lang w:val="en-US" w:eastAsia="zh-CN"/>
        </w:rPr>
        <w:t>产品概况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-E5系列蓄电池保温箱是在野外恶劣环境下确保蓄电池处于正常工作环境、为用电设备正常供电、延长蓄电池使用寿命的专用电池保护设备。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传统蓄电池的保护方法要么须建恒温机房，要么需要深挖深埋，</w:t>
      </w:r>
      <w:r>
        <w:rPr>
          <w:rFonts w:hint="eastAsia" w:ascii="微软雅黑" w:hAnsi="微软雅黑" w:eastAsia="微软雅黑" w:cs="微软雅黑"/>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-E5系列蓄电池保温箱创新设计的双重保温系统，克服了以上缺陷，可露天放置于地面或固定在塔架，方便安装，易于维护。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-E5系列蓄电池保温箱适用于野外各类基站供电系统的保护，广泛应用于运营商通讯基站、森林防火监控、高速公路、铁路、水利、海事、渔政、电力、环保、石化、边海防等重要领域。</w:t>
      </w:r>
    </w:p>
    <w:p>
      <w:pPr>
        <w:rPr>
          <w:rFonts w:hint="eastAsia" w:ascii="微软雅黑" w:hAnsi="微软雅黑" w:eastAsia="微软雅黑" w:cs="微软雅黑"/>
          <w:b/>
          <w:bCs/>
          <w:sz w:val="25"/>
          <w:szCs w:val="25"/>
          <w:lang w:val="en-US" w:eastAsia="zh-CN"/>
        </w:rPr>
      </w:pPr>
      <w:r>
        <w:rPr>
          <w:rFonts w:hint="eastAsia" w:ascii="微软雅黑" w:hAnsi="微软雅黑" w:eastAsia="微软雅黑" w:cs="微软雅黑"/>
          <w:b/>
          <w:bCs/>
          <w:sz w:val="25"/>
          <w:szCs w:val="25"/>
          <w:lang w:val="en-US" w:eastAsia="zh-CN"/>
        </w:rPr>
        <w:t>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双重保温性能</w:t>
      </w:r>
      <w:r>
        <w:rPr>
          <w:rStyle w:val="7"/>
          <w:rFonts w:hint="eastAsia" w:ascii="微软雅黑" w:hAnsi="微软雅黑" w:eastAsia="微软雅黑" w:cs="微软雅黑"/>
          <w:b/>
          <w:i w:val="0"/>
          <w:caps w:val="0"/>
          <w:color w:val="333333"/>
          <w:spacing w:val="0"/>
          <w:sz w:val="21"/>
          <w:szCs w:val="21"/>
          <w:shd w:val="clear" w:fill="FFFFFF"/>
          <w:lang w:eastAsia="zh-CN"/>
        </w:rPr>
        <w:t>：</w:t>
      </w:r>
      <w:r>
        <w:rPr>
          <w:rFonts w:hint="eastAsia" w:ascii="微软雅黑" w:hAnsi="微软雅黑" w:eastAsia="微软雅黑" w:cs="微软雅黑"/>
          <w:i w:val="0"/>
          <w:caps w:val="0"/>
          <w:color w:val="333333"/>
          <w:spacing w:val="0"/>
          <w:sz w:val="21"/>
          <w:szCs w:val="21"/>
          <w:shd w:val="clear" w:fill="FFFFFF"/>
        </w:rPr>
        <w:t>物理保温(</w:t>
      </w:r>
      <w:r>
        <w:rPr>
          <w:rFonts w:hint="eastAsia" w:ascii="微软雅黑" w:hAnsi="微软雅黑" w:eastAsia="微软雅黑" w:cs="微软雅黑"/>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系列蓄电池保温箱内壁贴有特殊保温隔热材料)和智能温控系统(当箱内温度超出预设温度，智能温控系统会自动启动;当恢复至温度预设值内，智能温控系统自动关闭)相结合，确保蓄电池在适宜的温度范围内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腐蚀性气体自动排放：</w:t>
      </w:r>
      <w:r>
        <w:rPr>
          <w:rFonts w:hint="eastAsia" w:ascii="微软雅黑" w:hAnsi="微软雅黑" w:eastAsia="微软雅黑" w:cs="微软雅黑"/>
          <w:i w:val="0"/>
          <w:caps w:val="0"/>
          <w:color w:val="333333"/>
          <w:spacing w:val="0"/>
          <w:sz w:val="21"/>
          <w:szCs w:val="21"/>
          <w:shd w:val="clear" w:fill="FFFFFF"/>
        </w:rPr>
        <w:t>箱体经过特殊设计，腐蚀性气体超过预设浓度，则自动排出。满足国标规定的气体析出量、防爆能力和防酸雾能力的相关要求。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30"/>
          <w:szCs w:val="3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防火性能：</w:t>
      </w:r>
      <w:r>
        <w:rPr>
          <w:rStyle w:val="7"/>
          <w:rFonts w:hint="eastAsia" w:ascii="微软雅黑" w:hAnsi="微软雅黑" w:eastAsia="微软雅黑" w:cs="微软雅黑"/>
          <w:b w:val="0"/>
          <w:bCs/>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-E5蓄电池保温箱箱体使用不燃或难燃等级材料。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防雷性能：</w:t>
      </w:r>
      <w:r>
        <w:rPr>
          <w:rFonts w:hint="eastAsia" w:ascii="微软雅黑" w:hAnsi="微软雅黑" w:eastAsia="微软雅黑" w:cs="微软雅黑"/>
          <w:i w:val="0"/>
          <w:caps w:val="0"/>
          <w:color w:val="333333"/>
          <w:spacing w:val="0"/>
          <w:sz w:val="21"/>
          <w:szCs w:val="21"/>
          <w:shd w:val="clear" w:fill="FFFFFF"/>
        </w:rPr>
        <w:t>集成防浪涌保护电路。</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防护等级：</w:t>
      </w:r>
      <w:r>
        <w:rPr>
          <w:rFonts w:hint="eastAsia" w:ascii="微软雅黑" w:hAnsi="微软雅黑" w:eastAsia="微软雅黑" w:cs="微软雅黑"/>
          <w:i w:val="0"/>
          <w:caps w:val="0"/>
          <w:color w:val="333333"/>
          <w:spacing w:val="0"/>
          <w:sz w:val="21"/>
          <w:szCs w:val="21"/>
          <w:shd w:val="clear" w:fill="FFFFFF"/>
        </w:rPr>
        <w:t>防护等级满足IP55。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易安装、易维护：</w:t>
      </w:r>
      <w:r>
        <w:rPr>
          <w:rStyle w:val="7"/>
          <w:rFonts w:hint="eastAsia" w:ascii="微软雅黑" w:hAnsi="微软雅黑" w:eastAsia="微软雅黑" w:cs="微软雅黑"/>
          <w:b w:val="0"/>
          <w:bCs/>
          <w:i w:val="0"/>
          <w:caps w:val="0"/>
          <w:color w:val="333333"/>
          <w:spacing w:val="0"/>
          <w:sz w:val="21"/>
          <w:szCs w:val="21"/>
          <w:shd w:val="clear" w:fill="FFFFFF"/>
          <w:lang w:val="en-US" w:eastAsia="zh-CN"/>
        </w:rPr>
        <w:t>HIW</w:t>
      </w:r>
      <w:r>
        <w:rPr>
          <w:rFonts w:hint="eastAsia" w:ascii="微软雅黑" w:hAnsi="微软雅黑" w:eastAsia="微软雅黑" w:cs="微软雅黑"/>
          <w:i w:val="0"/>
          <w:caps w:val="0"/>
          <w:color w:val="333333"/>
          <w:spacing w:val="0"/>
          <w:sz w:val="21"/>
          <w:szCs w:val="21"/>
          <w:shd w:val="clear" w:fill="FFFFFF"/>
        </w:rPr>
        <w:t>-E5蓄电池保温箱可安装于地面或铁塔架，不用建专用机房或深挖深埋;并且，可在蓄电池正常供电的条件下对蓄电池进行维护。</w:t>
      </w:r>
    </w:p>
    <w:tbl>
      <w:tblPr>
        <w:tblStyle w:val="9"/>
        <w:tblpPr w:leftFromText="180" w:rightFromText="180" w:vertAnchor="text" w:horzAnchor="page" w:tblpX="2249" w:tblpY="493"/>
        <w:tblOverlap w:val="never"/>
        <w:tblW w:w="8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72"/>
        <w:gridCol w:w="6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ascii="微软雅黑" w:hAnsi="微软雅黑" w:eastAsia="微软雅黑" w:cs="微软雅黑"/>
                <w:i w:val="0"/>
                <w:caps w:val="0"/>
                <w:color w:val="333333"/>
                <w:spacing w:val="0"/>
                <w:sz w:val="21"/>
                <w:szCs w:val="21"/>
              </w:rPr>
              <w:t>产品型号</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lang w:val="en-US" w:eastAsia="zh-CN"/>
              </w:rPr>
              <w:t>HIW</w:t>
            </w:r>
            <w:r>
              <w:rPr>
                <w:rFonts w:hint="eastAsia" w:ascii="微软雅黑" w:hAnsi="微软雅黑" w:eastAsia="微软雅黑" w:cs="微软雅黑"/>
                <w:i w:val="0"/>
                <w:caps w:val="0"/>
                <w:color w:val="333333"/>
                <w:spacing w:val="0"/>
                <w:sz w:val="21"/>
                <w:szCs w:val="21"/>
              </w:rPr>
              <w:t>-E5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工作环境温度范围</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工作相对湿度范围</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90%RH（40±2℃）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输入电压</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24VDC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输出电压</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24VDC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通讯输入输出接口</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RS485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防护性能</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防火、防雨、防风、防潮、防腐蚀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防雷</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集成防浪涌保护电路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智能温控</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支持（超过预设温度值，自动开启温控系统）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腐蚀性气体自动排放</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支持（超过预设浓度值，自动开启排放系统）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内置蓄电池规格</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可内置4节12V/200Ah胶体电池（其他电池规格请咨询本公司）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外形尺寸</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1285mm×835mm×510mm（不含支撑架）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产品重量</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40kg</w:t>
            </w:r>
          </w:p>
        </w:tc>
      </w:tr>
    </w:tbl>
    <w:p>
      <w:pPr>
        <w:rPr>
          <w:rFonts w:hint="eastAsia"/>
          <w:lang w:val="en-US" w:eastAsia="zh-CN"/>
        </w:rPr>
      </w:pPr>
    </w:p>
    <w:p>
      <w:pPr>
        <w:rPr>
          <w:rFonts w:hint="default"/>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sz w:val="18"/>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2666365</wp:posOffset>
              </wp:positionH>
              <wp:positionV relativeFrom="paragraph">
                <wp:posOffset>76200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95pt;margin-top:6pt;height:144pt;width:144pt;mso-position-horizontal-relative:margin;mso-wrap-style:none;z-index:251663360;mso-width-relative:page;mso-height-relative:page;" filled="f" stroked="f" coordsize="21600,21600" o:gfxdata="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M4BtYAAAAK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v:textbox>
            </v:shape>
          </w:pict>
        </mc:Fallback>
      </mc:AlternateContent>
    </w:r>
  </w:p>
  <w:p>
    <w:pPr>
      <w:pStyle w:val="3"/>
      <w:jc w:val="center"/>
      <w:rPr>
        <w:rFonts w:hint="eastAsia"/>
        <w:sz w:val="18"/>
        <w:lang w:val="en-US" w:eastAsia="zh-CN"/>
      </w:rPr>
    </w:pPr>
  </w:p>
  <w:p>
    <w:pPr>
      <w:pStyle w:val="3"/>
      <w:jc w:val="center"/>
      <w:rPr>
        <w:rFonts w:hint="eastAsia"/>
        <w:sz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53975</wp:posOffset>
              </wp:positionV>
              <wp:extent cx="6047740" cy="0"/>
              <wp:effectExtent l="0" t="0" r="0" b="0"/>
              <wp:wrapNone/>
              <wp:docPr id="7" name="直接连接符 7"/>
              <wp:cNvGraphicFramePr/>
              <a:graphic xmlns:a="http://schemas.openxmlformats.org/drawingml/2006/main">
                <a:graphicData uri="http://schemas.microsoft.com/office/word/2010/wordprocessingShape">
                  <wps:wsp>
                    <wps:cNvCnPr/>
                    <wps:spPr>
                      <a:xfrm>
                        <a:off x="699770" y="9909810"/>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4.25pt;height:0pt;width:476.2pt;z-index:251662336;mso-width-relative:page;mso-height-relative:page;" filled="f" stroked="t" coordsize="21600,21600" o:gfxdata="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oseI9YAAAAG&#10;AQAADwAAAAAAAAABACAAAAAiAAAAZHJzL2Rvd25yZXYueG1sUEsBAhQAFAAAAAgAh07iQF8omgzl&#10;AQAAkAMAAA4AAAAAAAAAAQAgAAAAJQEAAGRycy9lMm9Eb2MueG1sUEsFBgAAAAAGAAYAWQEAAHwF&#10;AAAAAA==&#10;">
              <v:fill on="f" focussize="0,0"/>
              <v:stroke weight="0.5pt" color="#A6A6A6 [2092]" miterlimit="8" joinstyle="miter"/>
              <v:imagedata o:title=""/>
              <o:lock v:ext="edit" aspectratio="f"/>
            </v:line>
          </w:pict>
        </mc:Fallback>
      </mc:AlternateContent>
    </w:r>
  </w:p>
  <w:p>
    <w:pPr>
      <w:pStyle w:val="3"/>
      <w:jc w:val="center"/>
      <w:rPr>
        <w:rFonts w:hint="eastAsia" w:ascii="华文楷体" w:hAnsi="华文楷体" w:eastAsia="华文楷体" w:cs="华文楷体"/>
        <w:spacing w:val="11"/>
        <w:sz w:val="18"/>
        <w:szCs w:val="24"/>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column">
                <wp:posOffset>1728470</wp:posOffset>
              </wp:positionH>
              <wp:positionV relativeFrom="paragraph">
                <wp:posOffset>118745</wp:posOffset>
              </wp:positionV>
              <wp:extent cx="2705735" cy="228600"/>
              <wp:effectExtent l="0" t="0" r="0" b="0"/>
              <wp:wrapNone/>
              <wp:docPr id="13" name="文本框 13"/>
              <wp:cNvGraphicFramePr/>
              <a:graphic xmlns:a="http://schemas.openxmlformats.org/drawingml/2006/main">
                <a:graphicData uri="http://schemas.microsoft.com/office/word/2010/wordprocessingShape">
                  <wps:wsp>
                    <wps:cNvSpPr txBox="1"/>
                    <wps:spPr>
                      <a:xfrm>
                        <a:off x="2576195" y="7852410"/>
                        <a:ext cx="270573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1pt;margin-top:9.35pt;height:18pt;width:213.05pt;z-index:251668480;mso-width-relative:page;mso-height-relative:page;" filled="f" stroked="f" coordsize="21600,21600" o:gfxdata="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xUDjaAAAACQEAAA8AAAAAAAAAAQAgAAAAIgAAAGRycy9kb3ducmV2LnhtbFBLAQIU&#10;ABQAAAAIAIdO4kAeUtCPKgIAACYEAAAOAAAAAAAAAAEAIAAAACkBAABkcnMvZTJvRG9jLnhtbFBL&#10;BQYAAAAABgAGAFkBAADFBQAAAAA=&#10;">
              <v:fill on="f" focussize="0,0"/>
              <v:stroke on="f" weight="0.5pt"/>
              <v:imagedata o:title=""/>
              <o:lock v:ext="edit" aspectratio="f"/>
              <v:textbo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v:textbox>
            </v:shape>
          </w:pict>
        </mc:Fallback>
      </mc:AlternateContent>
    </w:r>
    <w:r>
      <w:rPr>
        <w:rFonts w:hint="eastAsia" w:ascii="华文楷体" w:hAnsi="华文楷体" w:eastAsia="华文楷体" w:cs="华文楷体"/>
        <w:spacing w:val="11"/>
        <w:sz w:val="18"/>
        <w:szCs w:val="24"/>
        <w:lang w:val="en-US" w:eastAsia="zh-CN"/>
      </w:rPr>
      <w:t>地址：重庆市江北区建新北路光宇大厦15 F</w:t>
    </w:r>
  </w:p>
  <w:p>
    <w:pPr>
      <w:pStyle w:val="3"/>
      <w:jc w:val="center"/>
      <w:rPr>
        <w:rFonts w:hint="eastAsia" w:ascii="华文楷体" w:hAnsi="华文楷体" w:eastAsia="华文楷体" w:cs="华文楷体"/>
        <w:spacing w:val="11"/>
        <w:sz w:val="18"/>
        <w:szCs w:val="2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sz w:val="16"/>
        <w:szCs w:val="22"/>
        <w:lang w:val="en-US" w:eastAsia="zh-CN"/>
      </w:rPr>
    </w:pPr>
    <w:r>
      <w:rPr>
        <w:sz w:val="16"/>
      </w:rPr>
      <mc:AlternateContent>
        <mc:Choice Requires="wps">
          <w:drawing>
            <wp:anchor distT="0" distB="0" distL="114300" distR="114300" simplePos="0" relativeHeight="251667456" behindDoc="0" locked="0" layoutInCell="1" allowOverlap="1">
              <wp:simplePos x="0" y="0"/>
              <wp:positionH relativeFrom="column">
                <wp:posOffset>4128135</wp:posOffset>
              </wp:positionH>
              <wp:positionV relativeFrom="paragraph">
                <wp:posOffset>114935</wp:posOffset>
              </wp:positionV>
              <wp:extent cx="2019935" cy="257175"/>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5071745" y="2811145"/>
                        <a:ext cx="201993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05pt;margin-top:9.05pt;height:20.25pt;width:159.05pt;mso-wrap-distance-bottom:0pt;mso-wrap-distance-left:9pt;mso-wrap-distance-right:9pt;mso-wrap-distance-top:0pt;z-index:251667456;mso-width-relative:page;mso-height-relative:page;" filled="f" stroked="f" coordsize="21600,21600" o:gfxdata="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pkFKdkAAAAJAQAADwAAAAAAAAABACAAAAAiAAAAZHJzL2Rvd25yZXYueG1sUEsBAhQA&#10;FAAAAAgAh07iQCs/JrYqAgAAJgQAAA4AAAAAAAAAAQAgAAAAKAEAAGRycy9lMm9Eb2MueG1sUEsF&#10;BgAAAAAGAAYAWQEAAMQFAAAAAA==&#10;">
              <v:fill on="f" focussize="0,0"/>
              <v:stroke on="f" weight="0.5pt"/>
              <v:imagedata o:title=""/>
              <o:lock v:ext="edit" aspectratio="f"/>
              <v:textbo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v:textbox>
              <w10:wrap type="square"/>
            </v:shape>
          </w:pict>
        </mc:Fallback>
      </mc:AlternateContent>
    </w:r>
    <w:r>
      <w:rPr>
        <w:sz w:val="16"/>
      </w:rPr>
      <w:drawing>
        <wp:anchor distT="0" distB="0" distL="114300" distR="114300" simplePos="0" relativeHeight="251665408" behindDoc="0" locked="0" layoutInCell="1" allowOverlap="1">
          <wp:simplePos x="0" y="0"/>
          <wp:positionH relativeFrom="column">
            <wp:posOffset>28575</wp:posOffset>
          </wp:positionH>
          <wp:positionV relativeFrom="paragraph">
            <wp:posOffset>28575</wp:posOffset>
          </wp:positionV>
          <wp:extent cx="1031875" cy="281305"/>
          <wp:effectExtent l="0" t="0" r="15875" b="4445"/>
          <wp:wrapNone/>
          <wp:docPr id="10" name="图片 10" descr="森林卫士新logo带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森林卫士新logo带商标"/>
                  <pic:cNvPicPr>
                    <a:picLocks noChangeAspect="1"/>
                  </pic:cNvPicPr>
                </pic:nvPicPr>
                <pic:blipFill>
                  <a:blip r:embed="rId1"/>
                  <a:stretch>
                    <a:fillRect/>
                  </a:stretch>
                </pic:blipFill>
                <pic:spPr>
                  <a:xfrm>
                    <a:off x="0" y="0"/>
                    <a:ext cx="1031875" cy="281305"/>
                  </a:xfrm>
                  <a:prstGeom prst="rect">
                    <a:avLst/>
                  </a:prstGeom>
                </pic:spPr>
              </pic:pic>
            </a:graphicData>
          </a:graphic>
        </wp:anchor>
      </w:drawing>
    </w:r>
    <w:r>
      <w:rPr>
        <w:sz w:val="16"/>
      </w:rPr>
      <mc:AlternateContent>
        <mc:Choice Requires="wps">
          <w:drawing>
            <wp:anchor distT="0" distB="0" distL="114300" distR="114300" simplePos="0" relativeHeight="251664384" behindDoc="0" locked="0" layoutInCell="1" allowOverlap="1">
              <wp:simplePos x="0" y="0"/>
              <wp:positionH relativeFrom="column">
                <wp:posOffset>3999230</wp:posOffset>
              </wp:positionH>
              <wp:positionV relativeFrom="paragraph">
                <wp:posOffset>-85725</wp:posOffset>
              </wp:positionV>
              <wp:extent cx="2178685" cy="269875"/>
              <wp:effectExtent l="0" t="0" r="12065" b="15875"/>
              <wp:wrapSquare wrapText="bothSides"/>
              <wp:docPr id="9" name="文本框 9"/>
              <wp:cNvGraphicFramePr/>
              <a:graphic xmlns:a="http://schemas.openxmlformats.org/drawingml/2006/main">
                <a:graphicData uri="http://schemas.microsoft.com/office/word/2010/wordprocessingShape">
                  <wps:wsp>
                    <wps:cNvSpPr txBox="1"/>
                    <wps:spPr>
                      <a:xfrm>
                        <a:off x="0" y="0"/>
                        <a:ext cx="2178685" cy="26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6.75pt;height:21.25pt;width:171.55pt;mso-wrap-distance-bottom:0pt;mso-wrap-distance-left:9pt;mso-wrap-distance-right:9pt;mso-wrap-distance-top:0pt;z-index:251664384;mso-width-relative:page;mso-height-relative:page;" fillcolor="#FFFFFF [3201]" filled="t" stroked="f" coordsize="21600,21600" o:gfxdata="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LJpB1gAAAAoBAAAPAAAAAAAAAAEAIAAAACIAAABkcnMvZG93bnJldi54bWxQ&#10;SwECFAAUAAAACACHTuJAOyHD+TICAABBBAAADgAAAAAAAAABACAAAAAlAQAAZHJzL2Uyb0RvYy54&#10;bWxQSwUGAAAAAAYABgBZAQAAyQUAAAAA&#10;">
              <v:fill on="t" focussize="0,0"/>
              <v:stroke on="f" weight="0.5pt"/>
              <v:imagedata o:title=""/>
              <o:lock v:ext="edit" aspectratio="f"/>
              <v:textbo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v:textbox>
              <w10:wrap type="square"/>
            </v:shape>
          </w:pict>
        </mc:Fallback>
      </mc:AlternateContent>
    </w:r>
    <w:r>
      <w:rPr>
        <w:sz w:val="16"/>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362585</wp:posOffset>
              </wp:positionV>
              <wp:extent cx="6047740" cy="0"/>
              <wp:effectExtent l="0" t="0" r="0" b="0"/>
              <wp:wrapNone/>
              <wp:docPr id="11" name="直接连接符 11"/>
              <wp:cNvGraphicFramePr/>
              <a:graphic xmlns:a="http://schemas.openxmlformats.org/drawingml/2006/main">
                <a:graphicData uri="http://schemas.microsoft.com/office/word/2010/wordprocessingShape">
                  <wps:wsp>
                    <wps:cNvCnPr/>
                    <wps:spPr>
                      <a:xfrm>
                        <a:off x="690245" y="963295"/>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28.55pt;height:0pt;width:476.2pt;z-index:251666432;mso-width-relative:page;mso-height-relative:page;" filled="f" stroked="t" coordsize="21600,21600" o:gfxdata="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5+m2&#10;2AAAAAgBAAAPAAAAAAAAAAEAIAAAACIAAABkcnMvZG93bnJldi54bWxQSwECFAAUAAAACACHTuJA&#10;zeDJmOgBAACRAwAADgAAAAAAAAABACAAAAAnAQAAZHJzL2Uyb0RvYy54bWxQSwUGAAAAAAYABgBZ&#10;AQAAgQUAAAAA&#10;">
              <v:fill on="f" focussize="0,0"/>
              <v:stroke weight="0.5pt" color="#A6A6A6 [20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CE"/>
    <w:rsid w:val="007513CE"/>
    <w:rsid w:val="00784ACF"/>
    <w:rsid w:val="00B365B4"/>
    <w:rsid w:val="00EB653E"/>
    <w:rsid w:val="0E9877D0"/>
    <w:rsid w:val="0FA93D26"/>
    <w:rsid w:val="1B0713B9"/>
    <w:rsid w:val="22D91BB4"/>
    <w:rsid w:val="2A4101C5"/>
    <w:rsid w:val="31915DE6"/>
    <w:rsid w:val="3BA41595"/>
    <w:rsid w:val="426C1202"/>
    <w:rsid w:val="49854681"/>
    <w:rsid w:val="4AD66DA1"/>
    <w:rsid w:val="4F92748D"/>
    <w:rsid w:val="51635ACF"/>
    <w:rsid w:val="5BAA2DAB"/>
    <w:rsid w:val="698A3A44"/>
    <w:rsid w:val="7A961748"/>
    <w:rsid w:val="7D44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gaohan</dc:creator>
  <cp:lastModifiedBy>admin</cp:lastModifiedBy>
  <cp:lastPrinted>2019-10-21T02:22:00Z</cp:lastPrinted>
  <dcterms:modified xsi:type="dcterms:W3CDTF">2019-11-29T03:28:53Z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